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125E" w:rsidRPr="003E4ACA" w:rsidRDefault="002F125E" w:rsidP="002F125E">
      <w:pPr>
        <w:ind w:left="1440" w:firstLine="720"/>
        <w:rPr>
          <w:rFonts w:ascii="Arial" w:hAnsi="Arial" w:cs="Arial"/>
          <w:b/>
          <w:bCs/>
        </w:rPr>
      </w:pPr>
      <w:r w:rsidRPr="003E4ACA">
        <w:rPr>
          <w:rFonts w:ascii="Arial" w:hAnsi="Arial" w:cs="Arial"/>
          <w:b/>
          <w:bCs/>
        </w:rPr>
        <w:t>SPECIAL MEETING – OCTOBER 6, 2022</w:t>
      </w:r>
    </w:p>
    <w:p w:rsidR="002F125E" w:rsidRPr="003E4ACA" w:rsidRDefault="002F125E" w:rsidP="002F125E"/>
    <w:p w:rsidR="002F125E" w:rsidRPr="003E4ACA" w:rsidRDefault="002F125E" w:rsidP="002F125E">
      <w:pPr>
        <w:rPr>
          <w:rFonts w:ascii="Arial" w:hAnsi="Arial" w:cs="Arial"/>
        </w:rPr>
      </w:pPr>
      <w:r w:rsidRPr="003E4ACA">
        <w:rPr>
          <w:rFonts w:ascii="Arial" w:hAnsi="Arial" w:cs="Arial"/>
        </w:rPr>
        <w:tab/>
        <w:t xml:space="preserve">The Village Board of the Village of Raymond </w:t>
      </w:r>
      <w:r>
        <w:rPr>
          <w:rFonts w:ascii="Arial" w:hAnsi="Arial" w:cs="Arial"/>
        </w:rPr>
        <w:t>held</w:t>
      </w:r>
      <w:r w:rsidRPr="003E4ACA">
        <w:rPr>
          <w:rFonts w:ascii="Arial" w:hAnsi="Arial" w:cs="Arial"/>
        </w:rPr>
        <w:t xml:space="preserve"> a Special Meeting at 6:30 PM, at the Raymond Village Hall, 2255-76</w:t>
      </w:r>
      <w:r w:rsidRPr="003E4ACA">
        <w:rPr>
          <w:rFonts w:ascii="Arial" w:hAnsi="Arial" w:cs="Arial"/>
          <w:vertAlign w:val="superscript"/>
        </w:rPr>
        <w:t>th</w:t>
      </w:r>
      <w:r w:rsidRPr="003E4ACA">
        <w:rPr>
          <w:rFonts w:ascii="Arial" w:hAnsi="Arial" w:cs="Arial"/>
        </w:rPr>
        <w:t xml:space="preserve"> Street, Franksville, WI  53126, on Thursday, October 6, 2022. </w:t>
      </w:r>
      <w:r>
        <w:rPr>
          <w:rFonts w:ascii="Arial" w:hAnsi="Arial" w:cs="Arial"/>
        </w:rPr>
        <w:t xml:space="preserve"> The meeting was called to order by President Morgan.  Roll call was taken as follows:  Present were, President Kari Morgan; Trustees, Keith Kastenson, Tim </w:t>
      </w:r>
      <w:proofErr w:type="spellStart"/>
      <w:r>
        <w:rPr>
          <w:rFonts w:ascii="Arial" w:hAnsi="Arial" w:cs="Arial"/>
        </w:rPr>
        <w:t>Geszvain</w:t>
      </w:r>
      <w:proofErr w:type="spellEnd"/>
      <w:r>
        <w:rPr>
          <w:rFonts w:ascii="Arial" w:hAnsi="Arial" w:cs="Arial"/>
        </w:rPr>
        <w:t xml:space="preserve"> and Mike Thelen.  Absent was Trustee Doug Schwartz.  </w:t>
      </w:r>
    </w:p>
    <w:p w:rsidR="002F125E" w:rsidRDefault="002F125E" w:rsidP="002F125E">
      <w:pPr>
        <w:rPr>
          <w:rFonts w:ascii="Arial" w:hAnsi="Arial" w:cs="Arial"/>
          <w:color w:val="000000"/>
          <w:shd w:val="clear" w:color="auto" w:fill="FFFFFF"/>
        </w:rPr>
      </w:pPr>
      <w:r>
        <w:rPr>
          <w:rFonts w:ascii="Arial" w:hAnsi="Arial" w:cs="Arial"/>
        </w:rPr>
        <w:t>After Roll Call, the Board will m</w:t>
      </w:r>
      <w:r w:rsidRPr="003E4ACA">
        <w:rPr>
          <w:rFonts w:ascii="Arial" w:hAnsi="Arial" w:cs="Arial"/>
        </w:rPr>
        <w:t xml:space="preserve">ove to Closed Session pursuant to Wis. Stat. 19.85(1) (c) </w:t>
      </w:r>
      <w:r w:rsidRPr="003E4ACA">
        <w:rPr>
          <w:rFonts w:ascii="Arial" w:hAnsi="Arial" w:cs="Arial"/>
          <w:color w:val="000000"/>
          <w:shd w:val="clear" w:color="auto" w:fill="FFFFFF"/>
        </w:rPr>
        <w:t>Considering employment, promotion, compensation or performance evaluation data of any public employee over which the governmental body has jurisdiction or exercises responsibility; payout of sick time for terminated employees.</w:t>
      </w:r>
      <w:r w:rsidRPr="003E4ACA">
        <w:rPr>
          <w:rFonts w:ascii="Arial" w:hAnsi="Arial" w:cs="Arial"/>
          <w:color w:val="000000"/>
          <w:shd w:val="clear" w:color="auto" w:fill="FFFFFF"/>
        </w:rPr>
        <w:br/>
      </w:r>
      <w:r w:rsidRPr="003E4ACA">
        <w:rPr>
          <w:rFonts w:ascii="Arial" w:hAnsi="Arial" w:cs="Arial"/>
          <w:color w:val="000000"/>
          <w:shd w:val="clear" w:color="auto" w:fill="FFFFFF"/>
        </w:rPr>
        <w:br/>
      </w:r>
      <w:r w:rsidRPr="003E4ACA">
        <w:rPr>
          <w:rFonts w:ascii="Arial" w:hAnsi="Arial" w:cs="Arial"/>
        </w:rPr>
        <w:t xml:space="preserve">Also, Wis. Stat. 19.85(1) (f) Considering financial, medical, social or personal histories or disciplinary data of specific persons, preliminary consideration of specific personnel problems or the investigation of charges against specific persons except where par. </w:t>
      </w:r>
      <w:r w:rsidRPr="003E4ACA">
        <w:rPr>
          <w:rFonts w:ascii="Arial" w:hAnsi="Arial" w:cs="Arial"/>
          <w:color w:val="426985"/>
        </w:rPr>
        <w:t xml:space="preserve">(b) </w:t>
      </w:r>
      <w:r w:rsidRPr="003E4ACA">
        <w:rPr>
          <w:rFonts w:ascii="Arial" w:hAnsi="Arial" w:cs="Arial"/>
        </w:rPr>
        <w:t>applies which, if discussed in public, would be likely to have a substantial adverse effect upon the reputation of any person referred to in such histories or data, or involved in such problems or investigations.</w:t>
      </w:r>
      <w:r w:rsidRPr="003E4ACA">
        <w:rPr>
          <w:rFonts w:ascii="Arial" w:hAnsi="Arial" w:cs="Arial"/>
          <w:color w:val="000000"/>
          <w:shd w:val="clear" w:color="auto" w:fill="FFFFFF"/>
        </w:rPr>
        <w:br/>
      </w:r>
      <w:r w:rsidRPr="003E4ACA">
        <w:rPr>
          <w:rFonts w:ascii="Arial" w:hAnsi="Arial" w:cs="Arial"/>
          <w:color w:val="000000"/>
          <w:shd w:val="clear" w:color="auto" w:fill="FFFFFF"/>
        </w:rPr>
        <w:br/>
      </w:r>
      <w:r w:rsidRPr="003E4ACA">
        <w:rPr>
          <w:rFonts w:ascii="Arial" w:hAnsi="Arial" w:cs="Arial"/>
        </w:rPr>
        <w:t>Also, Wis. Stat. 19.85(1) (g)</w:t>
      </w:r>
      <w:r w:rsidRPr="003E4ACA">
        <w:rPr>
          <w:rFonts w:ascii="Arial" w:hAnsi="Arial" w:cs="Arial"/>
          <w:color w:val="000000"/>
          <w:shd w:val="clear" w:color="auto" w:fill="FFFFFF"/>
        </w:rPr>
        <w:t xml:space="preserve"> Conferring with legal counsel for the governmental body who is rendering oral or written advice concerning strategy to be adopted by the body with respect to litigation in which it is or is likely to become involved; One </w:t>
      </w:r>
      <w:r>
        <w:rPr>
          <w:rFonts w:ascii="Arial" w:hAnsi="Arial" w:cs="Arial"/>
          <w:color w:val="000000"/>
          <w:shd w:val="clear" w:color="auto" w:fill="FFFFFF"/>
        </w:rPr>
        <w:t>Energy Renewables</w:t>
      </w:r>
      <w:r w:rsidRPr="003E4ACA">
        <w:rPr>
          <w:rFonts w:ascii="Arial" w:hAnsi="Arial" w:cs="Arial"/>
          <w:color w:val="000000"/>
          <w:shd w:val="clear" w:color="auto" w:fill="FFFFFF"/>
        </w:rPr>
        <w:t>; Berman vs Terry.</w:t>
      </w:r>
    </w:p>
    <w:p w:rsidR="002F125E" w:rsidRPr="002F125E" w:rsidRDefault="002F125E" w:rsidP="002F125E">
      <w:pPr>
        <w:rPr>
          <w:rFonts w:ascii="Arial" w:hAnsi="Arial" w:cs="Arial"/>
          <w:b/>
          <w:bCs/>
          <w:color w:val="000000"/>
          <w:shd w:val="clear" w:color="auto" w:fill="FFFFFF"/>
        </w:rPr>
      </w:pPr>
      <w:r>
        <w:rPr>
          <w:rFonts w:ascii="Arial" w:hAnsi="Arial" w:cs="Arial"/>
          <w:b/>
          <w:bCs/>
          <w:color w:val="000000"/>
          <w:shd w:val="clear" w:color="auto" w:fill="FFFFFF"/>
        </w:rPr>
        <w:t xml:space="preserve">MOVED TO CLOSED ON A KASTENSON/THELEN MOTION.  THE BOARD WAS POLLED – MOTION CARRIED 4-0.  </w:t>
      </w:r>
    </w:p>
    <w:p w:rsidR="002F125E" w:rsidRDefault="00D76D59" w:rsidP="00D76D59">
      <w:pPr>
        <w:ind w:firstLine="720"/>
        <w:rPr>
          <w:rFonts w:ascii="Arial" w:hAnsi="Arial" w:cs="Arial"/>
          <w:b/>
          <w:bCs/>
          <w:color w:val="000000"/>
          <w:shd w:val="clear" w:color="auto" w:fill="FFFFFF"/>
        </w:rPr>
      </w:pPr>
      <w:r>
        <w:rPr>
          <w:rFonts w:ascii="Arial" w:hAnsi="Arial" w:cs="Arial"/>
          <w:b/>
          <w:bCs/>
          <w:color w:val="000000"/>
          <w:shd w:val="clear" w:color="auto" w:fill="FFFFFF"/>
        </w:rPr>
        <w:t>At 7:48 PM, the Board moved to Open Session ON A GESAVAIN/THELEN MOTION.  MOTION CARRIED 4-0.</w:t>
      </w:r>
    </w:p>
    <w:p w:rsidR="002F125E" w:rsidRDefault="002F125E" w:rsidP="00D76D59">
      <w:pPr>
        <w:ind w:firstLine="720"/>
        <w:rPr>
          <w:rFonts w:ascii="Arial" w:hAnsi="Arial" w:cs="Arial"/>
          <w:color w:val="000000"/>
          <w:shd w:val="clear" w:color="auto" w:fill="FFFFFF"/>
        </w:rPr>
      </w:pPr>
      <w:r w:rsidRPr="003E4ACA">
        <w:rPr>
          <w:rFonts w:ascii="Arial" w:hAnsi="Arial" w:cs="Arial"/>
          <w:color w:val="000000"/>
          <w:shd w:val="clear" w:color="auto" w:fill="FFFFFF"/>
        </w:rPr>
        <w:t>Possible Action regarding payout of sick time for terminated employees.</w:t>
      </w:r>
    </w:p>
    <w:p w:rsidR="00D76D59" w:rsidRPr="00D76D59" w:rsidRDefault="00D76D59" w:rsidP="00D76D59">
      <w:pPr>
        <w:rPr>
          <w:rFonts w:ascii="Arial" w:hAnsi="Arial" w:cs="Arial"/>
          <w:b/>
          <w:bCs/>
          <w:color w:val="000000"/>
          <w:shd w:val="clear" w:color="auto" w:fill="FFFFFF"/>
        </w:rPr>
      </w:pPr>
      <w:r>
        <w:rPr>
          <w:rFonts w:ascii="Arial" w:hAnsi="Arial" w:cs="Arial"/>
          <w:color w:val="000000"/>
          <w:shd w:val="clear" w:color="auto" w:fill="FFFFFF"/>
        </w:rPr>
        <w:tab/>
      </w:r>
      <w:r>
        <w:rPr>
          <w:rFonts w:ascii="Arial" w:hAnsi="Arial" w:cs="Arial"/>
          <w:b/>
          <w:bCs/>
          <w:color w:val="000000"/>
          <w:shd w:val="clear" w:color="auto" w:fill="FFFFFF"/>
        </w:rPr>
        <w:t>MOTION TO EXTEND RETIREMENT DATE FOR DPW SUPERVISOR, UNTIL OCTOBER 21, 2022, MADE ON A GESZVAIN/THELEN MOTION.  MOTION CARRIED 4-0.</w:t>
      </w:r>
    </w:p>
    <w:p w:rsidR="002F125E" w:rsidRDefault="002F125E" w:rsidP="002F125E">
      <w:pPr>
        <w:rPr>
          <w:rFonts w:ascii="Arial" w:hAnsi="Arial" w:cs="Arial"/>
          <w:color w:val="000000"/>
          <w:shd w:val="clear" w:color="auto" w:fill="FFFFFF"/>
        </w:rPr>
      </w:pPr>
      <w:r w:rsidRPr="003E4ACA">
        <w:rPr>
          <w:rFonts w:ascii="Arial" w:hAnsi="Arial" w:cs="Arial"/>
          <w:color w:val="000000"/>
          <w:shd w:val="clear" w:color="auto" w:fill="FFFFFF"/>
        </w:rPr>
        <w:t>Possible Action regarding response to litigation.</w:t>
      </w:r>
    </w:p>
    <w:p w:rsidR="00AF01EF" w:rsidRPr="00AF01EF" w:rsidRDefault="00AF01EF" w:rsidP="002F125E">
      <w:pPr>
        <w:rPr>
          <w:rFonts w:ascii="Arial" w:hAnsi="Arial" w:cs="Arial"/>
          <w:b/>
          <w:bCs/>
          <w:color w:val="000000"/>
          <w:shd w:val="clear" w:color="auto" w:fill="FFFFFF"/>
        </w:rPr>
      </w:pPr>
      <w:r>
        <w:rPr>
          <w:rFonts w:ascii="Arial" w:hAnsi="Arial" w:cs="Arial"/>
          <w:color w:val="000000"/>
          <w:shd w:val="clear" w:color="auto" w:fill="FFFFFF"/>
        </w:rPr>
        <w:tab/>
      </w:r>
      <w:r>
        <w:rPr>
          <w:rFonts w:ascii="Arial" w:hAnsi="Arial" w:cs="Arial"/>
          <w:b/>
          <w:bCs/>
          <w:color w:val="000000"/>
          <w:shd w:val="clear" w:color="auto" w:fill="FFFFFF"/>
        </w:rPr>
        <w:t>MOTION TO APPEAL DECISION IN THE MATTER OF BERMAN VS TERRY, MADE ON A THELEN/KASTENSON MOTION.  MOTION CARRIED 4-0.</w:t>
      </w:r>
    </w:p>
    <w:p w:rsidR="00D76D59" w:rsidRDefault="00D76D59" w:rsidP="002F125E">
      <w:pPr>
        <w:rPr>
          <w:rFonts w:ascii="Arial" w:hAnsi="Arial" w:cs="Arial"/>
          <w:b/>
          <w:bCs/>
          <w:color w:val="000000"/>
          <w:shd w:val="clear" w:color="auto" w:fill="FFFFFF"/>
        </w:rPr>
      </w:pPr>
      <w:r>
        <w:rPr>
          <w:rFonts w:ascii="Arial" w:hAnsi="Arial" w:cs="Arial"/>
          <w:color w:val="000000"/>
          <w:shd w:val="clear" w:color="auto" w:fill="FFFFFF"/>
        </w:rPr>
        <w:tab/>
      </w:r>
      <w:r>
        <w:rPr>
          <w:rFonts w:ascii="Arial" w:hAnsi="Arial" w:cs="Arial"/>
          <w:b/>
          <w:bCs/>
          <w:color w:val="000000"/>
          <w:shd w:val="clear" w:color="auto" w:fill="FFFFFF"/>
        </w:rPr>
        <w:t>At 7: 49 PM, THE MEETING WAS ADJOURNED ON A THELEN/KASTENSON MOTION.  MOTION CARRIED 4-0.</w:t>
      </w:r>
    </w:p>
    <w:p w:rsidR="00D76D59" w:rsidRDefault="00D76D59" w:rsidP="002F125E">
      <w:pPr>
        <w:rPr>
          <w:rFonts w:ascii="Arial" w:hAnsi="Arial" w:cs="Arial"/>
          <w:b/>
          <w:bCs/>
          <w:color w:val="000000"/>
          <w:shd w:val="clear" w:color="auto" w:fill="FFFFFF"/>
        </w:rPr>
      </w:pPr>
    </w:p>
    <w:p w:rsidR="00D76D59" w:rsidRDefault="00D76D59" w:rsidP="002F125E">
      <w:pPr>
        <w:rPr>
          <w:rFonts w:ascii="Arial" w:hAnsi="Arial" w:cs="Arial"/>
          <w:b/>
          <w:bCs/>
          <w:color w:val="000000"/>
          <w:shd w:val="clear" w:color="auto" w:fill="FFFFFF"/>
        </w:rPr>
      </w:pPr>
      <w:r>
        <w:rPr>
          <w:rFonts w:ascii="Arial" w:hAnsi="Arial" w:cs="Arial"/>
          <w:b/>
          <w:bCs/>
          <w:color w:val="000000"/>
          <w:shd w:val="clear" w:color="auto" w:fill="FFFFFF"/>
        </w:rPr>
        <w:t xml:space="preserve">Respectfully submitted, </w:t>
      </w:r>
    </w:p>
    <w:p w:rsidR="00D76D59" w:rsidRDefault="00D76D59" w:rsidP="002F125E">
      <w:pPr>
        <w:rPr>
          <w:rFonts w:ascii="Arial" w:hAnsi="Arial" w:cs="Arial"/>
          <w:b/>
          <w:bCs/>
          <w:color w:val="000000"/>
          <w:shd w:val="clear" w:color="auto" w:fill="FFFFFF"/>
        </w:rPr>
      </w:pPr>
    </w:p>
    <w:p w:rsidR="00D76D59" w:rsidRDefault="00D76D59" w:rsidP="002F125E">
      <w:pPr>
        <w:rPr>
          <w:rFonts w:ascii="Arial" w:hAnsi="Arial" w:cs="Arial"/>
          <w:b/>
          <w:bCs/>
          <w:color w:val="000000"/>
          <w:shd w:val="clear" w:color="auto" w:fill="FFFFFF"/>
        </w:rPr>
      </w:pPr>
      <w:r>
        <w:rPr>
          <w:rFonts w:ascii="Arial" w:hAnsi="Arial" w:cs="Arial"/>
          <w:b/>
          <w:bCs/>
          <w:color w:val="000000"/>
          <w:shd w:val="clear" w:color="auto" w:fill="FFFFFF"/>
        </w:rPr>
        <w:t>Linda M. Terry</w:t>
      </w:r>
    </w:p>
    <w:p w:rsidR="00D76D59" w:rsidRDefault="00D76D59" w:rsidP="002F125E">
      <w:pPr>
        <w:rPr>
          <w:rFonts w:ascii="Arial" w:hAnsi="Arial" w:cs="Arial"/>
          <w:b/>
          <w:bCs/>
          <w:color w:val="000000"/>
          <w:shd w:val="clear" w:color="auto" w:fill="FFFFFF"/>
        </w:rPr>
      </w:pPr>
      <w:r>
        <w:rPr>
          <w:rFonts w:ascii="Arial" w:hAnsi="Arial" w:cs="Arial"/>
          <w:b/>
          <w:bCs/>
          <w:color w:val="000000"/>
          <w:shd w:val="clear" w:color="auto" w:fill="FFFFFF"/>
        </w:rPr>
        <w:t>Village Clerk</w:t>
      </w:r>
    </w:p>
    <w:p w:rsidR="00D76D59" w:rsidRDefault="00D76D59" w:rsidP="002F125E">
      <w:pPr>
        <w:rPr>
          <w:rFonts w:ascii="Arial" w:hAnsi="Arial" w:cs="Arial"/>
          <w:b/>
          <w:bCs/>
          <w:color w:val="000000"/>
          <w:shd w:val="clear" w:color="auto" w:fill="FFFFFF"/>
        </w:rPr>
      </w:pPr>
      <w:r>
        <w:rPr>
          <w:rFonts w:ascii="Arial" w:hAnsi="Arial" w:cs="Arial"/>
          <w:b/>
          <w:bCs/>
          <w:color w:val="000000"/>
          <w:shd w:val="clear" w:color="auto" w:fill="FFFFFF"/>
        </w:rPr>
        <w:t>Village of Raymond</w:t>
      </w:r>
    </w:p>
    <w:p w:rsidR="00D76D59" w:rsidRPr="00D76D59" w:rsidRDefault="00D76D59" w:rsidP="002F125E">
      <w:pPr>
        <w:rPr>
          <w:rFonts w:ascii="Arial" w:hAnsi="Arial" w:cs="Arial"/>
          <w:b/>
          <w:bCs/>
          <w:color w:val="000000"/>
          <w:shd w:val="clear" w:color="auto" w:fill="FFFFFF"/>
        </w:rPr>
      </w:pPr>
    </w:p>
    <w:p w:rsidR="00D76D59" w:rsidRDefault="00D76D59" w:rsidP="00D76D59">
      <w:pPr>
        <w:spacing w:after="0" w:line="240" w:lineRule="auto"/>
      </w:pPr>
    </w:p>
    <w:p w:rsidR="00D76D59" w:rsidRPr="00D76D59" w:rsidRDefault="00D76D59" w:rsidP="00D76D59">
      <w:pPr>
        <w:spacing w:after="0" w:line="240" w:lineRule="auto"/>
        <w:rPr>
          <w:b/>
          <w:bCs/>
        </w:rPr>
      </w:pPr>
    </w:p>
    <w:p w:rsidR="00BD37B9" w:rsidRDefault="00BD37B9"/>
    <w:sectPr w:rsidR="00BD37B9" w:rsidSect="002F125E">
      <w:type w:val="continuous"/>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5E"/>
    <w:rsid w:val="002F125E"/>
    <w:rsid w:val="00AF01EF"/>
    <w:rsid w:val="00B24BC2"/>
    <w:rsid w:val="00BD37B9"/>
    <w:rsid w:val="00CF0355"/>
    <w:rsid w:val="00D76D59"/>
    <w:rsid w:val="00DE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9CBE"/>
  <w15:chartTrackingRefBased/>
  <w15:docId w15:val="{54905757-7D80-48D0-9799-B3138101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RaymondWI</dc:creator>
  <cp:keywords/>
  <dc:description/>
  <cp:lastModifiedBy>Clerk RaymondWI</cp:lastModifiedBy>
  <cp:revision>4</cp:revision>
  <dcterms:created xsi:type="dcterms:W3CDTF">2022-10-14T16:04:00Z</dcterms:created>
  <dcterms:modified xsi:type="dcterms:W3CDTF">2022-10-14T16:55:00Z</dcterms:modified>
</cp:coreProperties>
</file>